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proofErr w:type="spellStart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Modulnr</w:t>
            </w:r>
            <w:proofErr w:type="spellEnd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Indhold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819F1" w:rsidRDefault="000A305F" w:rsidP="00E84BAD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0A305F">
              <w:t>Præsentation af forløbet, logbøger, produkter og pointsystem.</w:t>
            </w:r>
            <w:r w:rsidRPr="000A305F">
              <w:rPr>
                <w:rFonts w:cs="Arial"/>
                <w:shd w:val="clear" w:color="auto" w:fill="FFFFFF"/>
              </w:rPr>
              <w:t xml:space="preserve"> </w:t>
            </w:r>
          </w:p>
          <w:p w:rsidR="000A305F" w:rsidRDefault="000A305F" w:rsidP="00E84BAD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0A305F">
              <w:rPr>
                <w:rFonts w:cs="Arial"/>
                <w:shd w:val="clear" w:color="auto" w:fill="FFFFFF"/>
              </w:rPr>
              <w:t xml:space="preserve">Udfyldning af </w:t>
            </w:r>
            <w:proofErr w:type="spellStart"/>
            <w:r w:rsidRPr="000A305F">
              <w:rPr>
                <w:rFonts w:cs="Arial"/>
                <w:shd w:val="clear" w:color="auto" w:fill="FFFFFF"/>
              </w:rPr>
              <w:t>gruppearbejdskontrakter</w:t>
            </w:r>
            <w:proofErr w:type="spellEnd"/>
            <w:r w:rsidR="004A7AA2">
              <w:rPr>
                <w:rFonts w:cs="Arial"/>
                <w:shd w:val="clear" w:color="auto" w:fill="FFFFFF"/>
              </w:rPr>
              <w:t xml:space="preserve"> </w:t>
            </w:r>
            <w:r w:rsidR="004A7AA2" w:rsidRPr="000A305F">
              <w:rPr>
                <w:rFonts w:cs="Arial"/>
                <w:b/>
                <w:color w:val="365F91"/>
                <w:shd w:val="clear" w:color="auto" w:fill="FFFFFF"/>
              </w:rPr>
              <w:t xml:space="preserve">(afsnit </w:t>
            </w:r>
            <w:r w:rsidR="004A7AA2">
              <w:rPr>
                <w:rFonts w:cs="Arial"/>
                <w:b/>
                <w:color w:val="365F91"/>
                <w:shd w:val="clear" w:color="auto" w:fill="FFFFFF"/>
              </w:rPr>
              <w:t>2.</w:t>
            </w:r>
            <w:r w:rsidR="004A7AA2" w:rsidRPr="000A305F">
              <w:rPr>
                <w:rFonts w:cs="Arial"/>
                <w:b/>
                <w:color w:val="365F91"/>
                <w:shd w:val="clear" w:color="auto" w:fill="FFFFFF"/>
              </w:rPr>
              <w:t>3)</w:t>
            </w:r>
            <w:r w:rsidR="004A7AA2" w:rsidRPr="000A305F">
              <w:rPr>
                <w:rFonts w:cs="Arial"/>
                <w:shd w:val="clear" w:color="auto" w:fill="FFFFFF"/>
              </w:rPr>
              <w:t>.</w:t>
            </w:r>
          </w:p>
          <w:p w:rsidR="000A305F" w:rsidRPr="00B819F1" w:rsidRDefault="00C4539A" w:rsidP="003F7C7A">
            <w:pPr>
              <w:pStyle w:val="Opstilling-punkttegn"/>
              <w:rPr>
                <w:shd w:val="clear" w:color="auto" w:fill="FFFFFF"/>
              </w:rPr>
            </w:pPr>
            <w:r w:rsidRPr="00C4539A">
              <w:rPr>
                <w:shd w:val="clear" w:color="auto" w:fill="FFFFFF"/>
              </w:rPr>
              <w:t>Start på produktion af film/</w:t>
            </w:r>
            <w:proofErr w:type="spellStart"/>
            <w:r w:rsidRPr="00C4539A">
              <w:rPr>
                <w:shd w:val="clear" w:color="auto" w:fill="FFFFFF"/>
              </w:rPr>
              <w:t>screencasts</w:t>
            </w:r>
            <w:proofErr w:type="spellEnd"/>
            <w:r w:rsidR="003F7C7A">
              <w:rPr>
                <w:shd w:val="clear" w:color="auto" w:fill="FFFFFF"/>
              </w:rPr>
              <w:t>: ”</w:t>
            </w:r>
            <w:r w:rsidR="003F7C7A" w:rsidRPr="003F7C7A">
              <w:rPr>
                <w:rFonts w:cs="Arial"/>
                <w:shd w:val="clear" w:color="auto" w:fill="FFFFFF"/>
              </w:rPr>
              <w:t xml:space="preserve">Livsvigtige </w:t>
            </w:r>
            <w:proofErr w:type="gramStart"/>
            <w:r w:rsidR="003F7C7A" w:rsidRPr="003F7C7A">
              <w:rPr>
                <w:rFonts w:cs="Arial"/>
                <w:shd w:val="clear" w:color="auto" w:fill="FFFFFF"/>
              </w:rPr>
              <w:t>grundstoffer</w:t>
            </w:r>
            <w:r w:rsidR="003F7C7A">
              <w:rPr>
                <w:rFonts w:cs="Arial"/>
                <w:shd w:val="clear" w:color="auto" w:fill="FFFFFF"/>
              </w:rPr>
              <w:t>”</w:t>
            </w:r>
            <w:r w:rsidRPr="00C4539A">
              <w:rPr>
                <w:shd w:val="clear" w:color="auto" w:fill="FFFFFF"/>
              </w:rPr>
              <w:t xml:space="preserve">  </w:t>
            </w:r>
            <w:r w:rsidRPr="00C4539A">
              <w:rPr>
                <w:b/>
                <w:color w:val="2F5496" w:themeColor="accent5" w:themeShade="BF"/>
                <w:shd w:val="clear" w:color="auto" w:fill="FFFFFF"/>
              </w:rPr>
              <w:t>(opgave</w:t>
            </w:r>
            <w:proofErr w:type="gramEnd"/>
            <w:r w:rsidRPr="00C4539A">
              <w:rPr>
                <w:b/>
                <w:color w:val="2F5496" w:themeColor="accent5" w:themeShade="BF"/>
                <w:shd w:val="clear" w:color="auto" w:fill="FFFFFF"/>
              </w:rPr>
              <w:t xml:space="preserve"> A).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B819F1" w:rsidRDefault="00C4539A" w:rsidP="00E84BAD">
            <w:pPr>
              <w:pStyle w:val="Opstilling-punkttegn"/>
              <w:rPr>
                <w:rFonts w:eastAsia="Times New Roman" w:cs="Arial"/>
                <w:shd w:val="clear" w:color="auto" w:fill="FFFFFF"/>
                <w:lang w:eastAsia="da-DK"/>
              </w:rPr>
            </w:pPr>
            <w:r w:rsidRPr="00C4539A">
              <w:rPr>
                <w:rFonts w:eastAsia="Times New Roman" w:cs="Arial"/>
                <w:shd w:val="clear" w:color="auto" w:fill="FFFFFF"/>
                <w:lang w:eastAsia="da-DK"/>
              </w:rPr>
              <w:t>Fortsat arbejde med film/</w:t>
            </w:r>
            <w:proofErr w:type="spellStart"/>
            <w:r w:rsidRPr="00C4539A">
              <w:rPr>
                <w:rFonts w:eastAsia="Times New Roman" w:cs="Arial"/>
                <w:shd w:val="clear" w:color="auto" w:fill="FFFFFF"/>
                <w:lang w:eastAsia="da-DK"/>
              </w:rPr>
              <w:t>screencasts</w:t>
            </w:r>
            <w:proofErr w:type="spellEnd"/>
            <w:r w:rsidRPr="00C4539A">
              <w:rPr>
                <w:rFonts w:eastAsia="Times New Roman" w:cs="Arial"/>
                <w:shd w:val="clear" w:color="auto" w:fill="FFFFFF"/>
                <w:lang w:eastAsia="da-DK"/>
              </w:rPr>
              <w:t>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B819F1" w:rsidRDefault="00C4539A" w:rsidP="00E84BAD">
            <w:pPr>
              <w:pStyle w:val="Opstilling-punkttegn"/>
              <w:rPr>
                <w:b/>
              </w:rPr>
            </w:pPr>
            <w:r w:rsidRPr="00C4539A">
              <w:rPr>
                <w:rFonts w:eastAsia="Times New Roman" w:cs="Arial"/>
                <w:shd w:val="clear" w:color="auto" w:fill="FFFFFF"/>
                <w:lang w:eastAsia="da-DK"/>
              </w:rPr>
              <w:t>Film/</w:t>
            </w:r>
            <w:proofErr w:type="spellStart"/>
            <w:r w:rsidRPr="00C4539A">
              <w:rPr>
                <w:rFonts w:eastAsia="Times New Roman" w:cs="Arial"/>
                <w:shd w:val="clear" w:color="auto" w:fill="FFFFFF"/>
                <w:lang w:eastAsia="da-DK"/>
              </w:rPr>
              <w:t>screencasts</w:t>
            </w:r>
            <w:proofErr w:type="spellEnd"/>
            <w:r w:rsidRPr="00C4539A">
              <w:rPr>
                <w:rFonts w:eastAsia="Times New Roman" w:cs="Arial"/>
                <w:shd w:val="clear" w:color="auto" w:fill="FFFFFF"/>
                <w:lang w:eastAsia="da-DK"/>
              </w:rPr>
              <w:t xml:space="preserve"> ses i fællesskab, læreren samler op på det vigtigste stof, hvis det er</w:t>
            </w:r>
            <w:r>
              <w:rPr>
                <w:rFonts w:eastAsia="Times New Roman" w:cs="Arial"/>
                <w:shd w:val="clear" w:color="auto" w:fill="FFFFFF"/>
                <w:lang w:eastAsia="da-DK"/>
              </w:rPr>
              <w:t xml:space="preserve"> </w:t>
            </w:r>
            <w:r w:rsidRPr="00C4539A">
              <w:rPr>
                <w:rFonts w:eastAsia="Times New Roman" w:cs="Arial"/>
                <w:shd w:val="clear" w:color="auto" w:fill="FFFFFF"/>
                <w:lang w:eastAsia="da-DK"/>
              </w:rPr>
              <w:t xml:space="preserve">nødvendigt, og der laves opgaver </w:t>
            </w:r>
            <w:r>
              <w:rPr>
                <w:rFonts w:eastAsia="Times New Roman" w:cs="Arial"/>
                <w:shd w:val="clear" w:color="auto" w:fill="FFFFFF"/>
                <w:lang w:eastAsia="da-DK"/>
              </w:rPr>
              <w:br/>
            </w:r>
            <w:r w:rsidRPr="00C4539A"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(afsnit 3.1).</w:t>
            </w:r>
          </w:p>
        </w:tc>
      </w:tr>
      <w:tr w:rsidR="000A305F" w:rsidRPr="000A305F" w:rsidTr="009A1A63">
        <w:tc>
          <w:tcPr>
            <w:tcW w:w="9628" w:type="dxa"/>
            <w:gridSpan w:val="3"/>
          </w:tcPr>
          <w:p w:rsidR="000A305F" w:rsidRPr="000A305F" w:rsidRDefault="000A305F" w:rsidP="00B819F1">
            <w:pPr>
              <w:spacing w:after="0" w:line="240" w:lineRule="auto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</w:p>
          <w:p w:rsidR="000A305F" w:rsidRPr="000A305F" w:rsidRDefault="000A305F" w:rsidP="00B819F1">
            <w:pPr>
              <w:spacing w:after="0" w:line="240" w:lineRule="auto"/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</w:pPr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Deadline for film/</w:t>
            </w:r>
            <w:proofErr w:type="spellStart"/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screencast</w:t>
            </w:r>
            <w:proofErr w:type="spellEnd"/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 xml:space="preserve"> om </w:t>
            </w:r>
            <w:r w:rsidR="00E410AA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livsvigtige grundstoffer</w:t>
            </w:r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 xml:space="preserve">: </w:t>
            </w:r>
          </w:p>
          <w:p w:rsidR="000A305F" w:rsidRPr="000A305F" w:rsidRDefault="000A305F" w:rsidP="00B819F1">
            <w:pPr>
              <w:spacing w:after="0" w:line="240" w:lineRule="auto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C4539A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C4539A" w:rsidRDefault="00C4539A" w:rsidP="00E84BAD">
            <w:pPr>
              <w:pStyle w:val="Opstilling-punkttegn"/>
              <w:rPr>
                <w:shd w:val="clear" w:color="auto" w:fill="FFFFFF"/>
              </w:rPr>
            </w:pPr>
            <w:r w:rsidRPr="00C4539A">
              <w:rPr>
                <w:shd w:val="clear" w:color="auto" w:fill="FFFFFF"/>
              </w:rPr>
              <w:t xml:space="preserve">Der arbejdes med afstemning af reaktionsskemaer </w:t>
            </w:r>
            <w:r w:rsidRPr="00C4539A">
              <w:rPr>
                <w:b/>
                <w:color w:val="2F5496" w:themeColor="accent5" w:themeShade="BF"/>
                <w:shd w:val="clear" w:color="auto" w:fill="FFFFFF"/>
              </w:rPr>
              <w:t>(afsnit 3.2)</w:t>
            </w:r>
          </w:p>
          <w:p w:rsidR="000A305F" w:rsidRPr="000A305F" w:rsidRDefault="00C4539A" w:rsidP="00E84BAD">
            <w:pPr>
              <w:pStyle w:val="Opstilling-punkttegn"/>
              <w:rPr>
                <w:rFonts w:cs="Times New Roman"/>
                <w:b/>
              </w:rPr>
            </w:pPr>
            <w:r>
              <w:rPr>
                <w:shd w:val="clear" w:color="auto" w:fill="FFFFFF"/>
              </w:rPr>
              <w:t>- s</w:t>
            </w:r>
            <w:r w:rsidRPr="00C4539A">
              <w:rPr>
                <w:shd w:val="clear" w:color="auto" w:fill="FFFFFF"/>
              </w:rPr>
              <w:t>amt med de indledende</w:t>
            </w:r>
            <w:r>
              <w:rPr>
                <w:shd w:val="clear" w:color="auto" w:fill="FFFFFF"/>
              </w:rPr>
              <w:t xml:space="preserve"> </w:t>
            </w:r>
            <w:r w:rsidRPr="00C4539A">
              <w:rPr>
                <w:shd w:val="clear" w:color="auto" w:fill="FFFFFF"/>
              </w:rPr>
              <w:t xml:space="preserve">spørgsmål om salt </w:t>
            </w:r>
            <w:r w:rsidRPr="00C4539A">
              <w:rPr>
                <w:b/>
                <w:color w:val="2F5496" w:themeColor="accent5" w:themeShade="BF"/>
                <w:shd w:val="clear" w:color="auto" w:fill="FFFFFF"/>
              </w:rPr>
              <w:t>(afsnit 3.3).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C4539A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5-6</w:t>
            </w:r>
          </w:p>
        </w:tc>
        <w:tc>
          <w:tcPr>
            <w:tcW w:w="1559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C4539A" w:rsidRDefault="00C4539A" w:rsidP="00E84BAD">
            <w:pPr>
              <w:pStyle w:val="Opstilling-punkttegn"/>
              <w:rPr>
                <w:shd w:val="clear" w:color="auto" w:fill="FFFFFF"/>
              </w:rPr>
            </w:pPr>
            <w:r w:rsidRPr="00C4539A">
              <w:rPr>
                <w:shd w:val="clear" w:color="auto" w:fill="FFFFFF"/>
              </w:rPr>
              <w:t xml:space="preserve">Grupperne laver opgaver om ioner og salte </w:t>
            </w:r>
            <w:r w:rsidR="00E410AA">
              <w:rPr>
                <w:shd w:val="clear" w:color="auto" w:fill="FFFFFF"/>
              </w:rPr>
              <w:br/>
            </w:r>
            <w:r w:rsidRPr="00E410AA">
              <w:rPr>
                <w:b/>
                <w:color w:val="2F5496" w:themeColor="accent5" w:themeShade="BF"/>
                <w:shd w:val="clear" w:color="auto" w:fill="FFFFFF"/>
              </w:rPr>
              <w:t xml:space="preserve">(afsnit 3.3 </w:t>
            </w:r>
            <w:r w:rsidRPr="00E410AA">
              <w:rPr>
                <w:shd w:val="clear" w:color="auto" w:fill="FFFFFF"/>
              </w:rPr>
              <w:t>og</w:t>
            </w:r>
            <w:r w:rsidRPr="00E410AA">
              <w:rPr>
                <w:b/>
                <w:color w:val="2F5496" w:themeColor="accent5" w:themeShade="BF"/>
                <w:shd w:val="clear" w:color="auto" w:fill="FFFFFF"/>
              </w:rPr>
              <w:t xml:space="preserve"> opgave B).</w:t>
            </w:r>
            <w:r w:rsidRPr="00E410AA">
              <w:rPr>
                <w:color w:val="2F5496" w:themeColor="accent5" w:themeShade="BF"/>
                <w:shd w:val="clear" w:color="auto" w:fill="FFFFFF"/>
              </w:rPr>
              <w:t xml:space="preserve"> </w:t>
            </w:r>
          </w:p>
          <w:p w:rsidR="000A305F" w:rsidRPr="000A305F" w:rsidRDefault="00C4539A" w:rsidP="00E84BAD">
            <w:pPr>
              <w:pStyle w:val="Opstilling-punkttegn"/>
              <w:rPr>
                <w:rFonts w:cs="Times New Roman"/>
                <w:b/>
              </w:rPr>
            </w:pPr>
            <w:r w:rsidRPr="00C4539A">
              <w:rPr>
                <w:shd w:val="clear" w:color="auto" w:fill="FFFFFF"/>
              </w:rPr>
              <w:t>Forsøget med osmose i kartofler startes i det ene modul</w:t>
            </w:r>
            <w:r>
              <w:rPr>
                <w:shd w:val="clear" w:color="auto" w:fill="FFFFFF"/>
              </w:rPr>
              <w:t xml:space="preserve"> </w:t>
            </w:r>
            <w:r w:rsidRPr="00C4539A">
              <w:rPr>
                <w:shd w:val="clear" w:color="auto" w:fill="FFFFFF"/>
              </w:rPr>
              <w:t xml:space="preserve">og afsluttes i det næste </w:t>
            </w:r>
            <w:r w:rsidR="003F7C7A">
              <w:rPr>
                <w:b/>
                <w:color w:val="2F5496" w:themeColor="accent5" w:themeShade="BF"/>
                <w:shd w:val="clear" w:color="auto" w:fill="FFFFFF"/>
              </w:rPr>
              <w:t>(opgave C)</w:t>
            </w:r>
            <w:r w:rsidR="003F7C7A">
              <w:rPr>
                <w:color w:val="2F5496" w:themeColor="accent5" w:themeShade="BF"/>
                <w:shd w:val="clear" w:color="auto" w:fill="FFFFFF"/>
              </w:rPr>
              <w:t xml:space="preserve">: </w:t>
            </w:r>
            <w:r w:rsidR="003F7C7A" w:rsidRPr="003F7C7A">
              <w:rPr>
                <w:shd w:val="clear" w:color="auto" w:fill="FFFFFF"/>
              </w:rPr>
              <w:t>”Osmose i kartofler”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E410AA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7-</w:t>
            </w:r>
            <w:r w:rsidR="00B819F1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E410AA" w:rsidP="00E84BAD">
            <w:pPr>
              <w:pStyle w:val="Opstilling-punkttegn"/>
              <w:rPr>
                <w:rFonts w:cs="Times New Roman"/>
                <w:b/>
              </w:rPr>
            </w:pPr>
            <w:r w:rsidRPr="00E410AA">
              <w:rPr>
                <w:shd w:val="clear" w:color="auto" w:fill="FFFFFF"/>
              </w:rPr>
              <w:t xml:space="preserve">Mængdeberegninger, opgaver </w:t>
            </w:r>
            <w:r w:rsidRPr="00E410AA">
              <w:rPr>
                <w:b/>
                <w:color w:val="2F5496" w:themeColor="accent5" w:themeShade="BF"/>
                <w:shd w:val="clear" w:color="auto" w:fill="FFFFFF"/>
              </w:rPr>
              <w:t>(afsnit 3.5).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E410AA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E410AA" w:rsidRDefault="00E410AA" w:rsidP="00E84BAD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E410AA">
              <w:rPr>
                <w:rFonts w:eastAsia="Times New Roman"/>
                <w:shd w:val="clear" w:color="auto" w:fill="FFFFFF"/>
                <w:lang w:eastAsia="da-DK"/>
              </w:rPr>
              <w:t xml:space="preserve">Forsøg: </w:t>
            </w:r>
            <w:r w:rsidR="003F7C7A">
              <w:rPr>
                <w:rFonts w:eastAsia="Times New Roman"/>
                <w:shd w:val="clear" w:color="auto" w:fill="FFFFFF"/>
                <w:lang w:eastAsia="da-DK"/>
              </w:rPr>
              <w:t>”</w:t>
            </w:r>
            <w:r w:rsidRPr="00E410AA">
              <w:rPr>
                <w:rFonts w:eastAsia="Times New Roman"/>
                <w:shd w:val="clear" w:color="auto" w:fill="FFFFFF"/>
                <w:lang w:eastAsia="da-DK"/>
              </w:rPr>
              <w:t xml:space="preserve">Saltbestemmelse i </w:t>
            </w:r>
            <w:proofErr w:type="spellStart"/>
            <w:r w:rsidRPr="00E410AA">
              <w:rPr>
                <w:rFonts w:eastAsia="Times New Roman"/>
                <w:shd w:val="clear" w:color="auto" w:fill="FFFFFF"/>
                <w:lang w:eastAsia="da-DK"/>
              </w:rPr>
              <w:t>isotonisk</w:t>
            </w:r>
            <w:proofErr w:type="spellEnd"/>
            <w:r w:rsidRPr="00E410AA">
              <w:rPr>
                <w:rFonts w:eastAsia="Times New Roman"/>
                <w:shd w:val="clear" w:color="auto" w:fill="FFFFFF"/>
                <w:lang w:eastAsia="da-DK"/>
              </w:rPr>
              <w:t xml:space="preserve"> saltvand og andre væsker</w:t>
            </w:r>
            <w:r w:rsidR="003F7C7A">
              <w:rPr>
                <w:rFonts w:eastAsia="Times New Roman"/>
                <w:shd w:val="clear" w:color="auto" w:fill="FFFFFF"/>
                <w:lang w:eastAsia="da-DK"/>
              </w:rPr>
              <w:t>”</w:t>
            </w:r>
            <w:r w:rsidRPr="00E410AA">
              <w:rPr>
                <w:rFonts w:eastAsia="Times New Roman"/>
                <w:shd w:val="clear" w:color="auto" w:fill="FFFFFF"/>
                <w:lang w:eastAsia="da-DK"/>
              </w:rPr>
              <w:t xml:space="preserve"> </w:t>
            </w:r>
            <w:r w:rsidRPr="00E410AA">
              <w:rPr>
                <w:rFonts w:eastAsia="Times New Roman"/>
                <w:b/>
                <w:color w:val="2F5496" w:themeColor="accent5" w:themeShade="BF"/>
                <w:shd w:val="clear" w:color="auto" w:fill="FFFFFF"/>
                <w:lang w:eastAsia="da-DK"/>
              </w:rPr>
              <w:t>(opgave D).</w:t>
            </w:r>
            <w:r w:rsidRPr="00E410AA">
              <w:rPr>
                <w:rFonts w:eastAsia="Times New Roman"/>
                <w:color w:val="2F5496" w:themeColor="accent5" w:themeShade="BF"/>
                <w:shd w:val="clear" w:color="auto" w:fill="FFFFFF"/>
                <w:lang w:eastAsia="da-DK"/>
              </w:rPr>
              <w:t xml:space="preserve"> </w:t>
            </w:r>
          </w:p>
          <w:p w:rsidR="000A305F" w:rsidRPr="000A305F" w:rsidRDefault="00E410AA" w:rsidP="00E84BAD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E410AA">
              <w:rPr>
                <w:rFonts w:eastAsia="Times New Roman"/>
                <w:shd w:val="clear" w:color="auto" w:fill="FFFFFF"/>
                <w:lang w:eastAsia="da-DK"/>
              </w:rPr>
              <w:t>Start på rapportskrivning</w:t>
            </w:r>
            <w:r>
              <w:rPr>
                <w:rFonts w:eastAsia="Times New Roman"/>
                <w:shd w:val="clear" w:color="auto" w:fill="FFFFFF"/>
                <w:lang w:eastAsia="da-DK"/>
              </w:rPr>
              <w:t xml:space="preserve"> </w:t>
            </w:r>
            <w:r w:rsidRPr="00E410AA">
              <w:rPr>
                <w:rFonts w:eastAsia="Times New Roman"/>
                <w:shd w:val="clear" w:color="auto" w:fill="FFFFFF"/>
                <w:lang w:eastAsia="da-DK"/>
              </w:rPr>
              <w:t xml:space="preserve">i grupper </w:t>
            </w:r>
            <w:r w:rsidRPr="00E410AA">
              <w:rPr>
                <w:rFonts w:eastAsia="Times New Roman"/>
                <w:b/>
                <w:color w:val="2F5496" w:themeColor="accent5" w:themeShade="BF"/>
                <w:shd w:val="clear" w:color="auto" w:fill="FFFFFF"/>
                <w:lang w:eastAsia="da-DK"/>
              </w:rPr>
              <w:t>(afsnit 3.6).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B819F1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  <w:r w:rsidR="00E410AA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E410AA" w:rsidP="00E84BAD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E410AA">
              <w:rPr>
                <w:rFonts w:eastAsia="Times New Roman"/>
                <w:shd w:val="clear" w:color="auto" w:fill="FFFFFF"/>
                <w:lang w:eastAsia="da-DK"/>
              </w:rPr>
              <w:t xml:space="preserve">Grupperne skriver rapport </w:t>
            </w:r>
            <w:r w:rsidRPr="00E410AA">
              <w:rPr>
                <w:rFonts w:eastAsia="Times New Roman"/>
                <w:b/>
                <w:color w:val="2F5496" w:themeColor="accent5" w:themeShade="BF"/>
                <w:shd w:val="clear" w:color="auto" w:fill="FFFFFF"/>
                <w:lang w:eastAsia="da-DK"/>
              </w:rPr>
              <w:t>(afsnit 3.6).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E410AA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E410AA" w:rsidRDefault="00E410AA" w:rsidP="00E84BAD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E410AA">
              <w:rPr>
                <w:rFonts w:eastAsia="Times New Roman"/>
                <w:shd w:val="clear" w:color="auto" w:fill="FFFFFF"/>
                <w:lang w:eastAsia="da-DK"/>
              </w:rPr>
              <w:t>Grupperne kommenterer rapporter fra andre</w:t>
            </w:r>
            <w:r>
              <w:rPr>
                <w:rFonts w:eastAsia="Times New Roman"/>
                <w:shd w:val="clear" w:color="auto" w:fill="FFFFFF"/>
                <w:lang w:eastAsia="da-DK"/>
              </w:rPr>
              <w:t xml:space="preserve"> </w:t>
            </w:r>
            <w:r w:rsidRPr="00E410AA">
              <w:rPr>
                <w:rFonts w:eastAsia="Times New Roman"/>
                <w:shd w:val="clear" w:color="auto" w:fill="FFFFFF"/>
                <w:lang w:eastAsia="da-DK"/>
              </w:rPr>
              <w:t xml:space="preserve">grupper. </w:t>
            </w:r>
          </w:p>
          <w:p w:rsidR="000A305F" w:rsidRPr="000A305F" w:rsidRDefault="00E410AA" w:rsidP="00E84BAD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E410AA">
              <w:rPr>
                <w:rFonts w:eastAsia="Times New Roman"/>
                <w:shd w:val="clear" w:color="auto" w:fill="FFFFFF"/>
                <w:lang w:eastAsia="da-DK"/>
              </w:rPr>
              <w:t>Læreren kommenterer også rapporterne.</w:t>
            </w:r>
          </w:p>
        </w:tc>
      </w:tr>
      <w:tr w:rsidR="00E410AA" w:rsidRPr="000A305F" w:rsidTr="00985E9F">
        <w:tc>
          <w:tcPr>
            <w:tcW w:w="9628" w:type="dxa"/>
            <w:gridSpan w:val="3"/>
          </w:tcPr>
          <w:p w:rsidR="00E410AA" w:rsidRPr="00E410AA" w:rsidRDefault="00E410AA" w:rsidP="00E410AA">
            <w:pPr>
              <w:spacing w:before="240" w:line="240" w:lineRule="auto"/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</w:pPr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 xml:space="preserve">Deadline for rapport om </w:t>
            </w:r>
            <w:r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osmose og saltindhold</w:t>
            </w:r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: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  <w:r w:rsidR="00E410AA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305F" w:rsidRPr="000A305F" w:rsidRDefault="000A305F" w:rsidP="00E84BA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3F7C7A" w:rsidRPr="003F7C7A" w:rsidRDefault="00E410AA" w:rsidP="003F7C7A">
            <w:pPr>
              <w:pStyle w:val="Opstilling-punkttegn"/>
              <w:numPr>
                <w:ilvl w:val="0"/>
                <w:numId w:val="6"/>
              </w:numPr>
              <w:rPr>
                <w:shd w:val="clear" w:color="auto" w:fill="FFFFFF"/>
                <w:lang w:eastAsia="da-DK"/>
              </w:rPr>
            </w:pPr>
            <w:r w:rsidRPr="003F7C7A">
              <w:t xml:space="preserve">Respirationsprocessen introduceres kort </w:t>
            </w:r>
            <w:r w:rsidRPr="003F7C7A">
              <w:rPr>
                <w:b/>
                <w:color w:val="2F5496" w:themeColor="accent5" w:themeShade="BF"/>
              </w:rPr>
              <w:t>(afsnit 3.7)</w:t>
            </w:r>
          </w:p>
          <w:p w:rsidR="000A305F" w:rsidRPr="000A305F" w:rsidRDefault="003F7C7A" w:rsidP="003F7C7A">
            <w:pPr>
              <w:pStyle w:val="Opstilling-punkttegn"/>
              <w:numPr>
                <w:ilvl w:val="0"/>
                <w:numId w:val="6"/>
              </w:numPr>
              <w:rPr>
                <w:shd w:val="clear" w:color="auto" w:fill="FFFFFF"/>
                <w:lang w:eastAsia="da-DK"/>
              </w:rPr>
            </w:pPr>
            <w:r>
              <w:t>”</w:t>
            </w:r>
            <w:r w:rsidR="00E410AA" w:rsidRPr="003F7C7A">
              <w:t>Forsøgt</w:t>
            </w:r>
            <w:r w:rsidR="00E410AA" w:rsidRPr="00E410AA">
              <w:rPr>
                <w:shd w:val="clear" w:color="auto" w:fill="FFFFFF"/>
                <w:lang w:eastAsia="da-DK"/>
              </w:rPr>
              <w:t xml:space="preserve"> med udåndingsluft</w:t>
            </w:r>
            <w:r>
              <w:rPr>
                <w:shd w:val="clear" w:color="auto" w:fill="FFFFFF"/>
                <w:lang w:eastAsia="da-DK"/>
              </w:rPr>
              <w:t xml:space="preserve">” </w:t>
            </w:r>
            <w:bookmarkStart w:id="0" w:name="_GoBack"/>
            <w:bookmarkEnd w:id="0"/>
            <w:r w:rsidR="00E410AA" w:rsidRPr="00E410AA">
              <w:rPr>
                <w:shd w:val="clear" w:color="auto" w:fill="FFFFFF"/>
                <w:lang w:eastAsia="da-DK"/>
              </w:rPr>
              <w:t xml:space="preserve">designes og udføres </w:t>
            </w:r>
            <w:r w:rsidR="00E410AA" w:rsidRPr="00E410AA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E).</w:t>
            </w:r>
          </w:p>
        </w:tc>
      </w:tr>
      <w:tr w:rsidR="00E410AA" w:rsidRPr="000A305F" w:rsidTr="009A1A63">
        <w:tc>
          <w:tcPr>
            <w:tcW w:w="1555" w:type="dxa"/>
          </w:tcPr>
          <w:p w:rsidR="00E410AA" w:rsidRPr="00CB7C13" w:rsidRDefault="00E410AA" w:rsidP="00E84BAD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13-14</w:t>
            </w:r>
          </w:p>
        </w:tc>
        <w:tc>
          <w:tcPr>
            <w:tcW w:w="1559" w:type="dxa"/>
          </w:tcPr>
          <w:p w:rsidR="00E410AA" w:rsidRPr="000A305F" w:rsidRDefault="00E410AA" w:rsidP="00E84BAD">
            <w:pPr>
              <w:rPr>
                <w:color w:val="FF0000"/>
              </w:rPr>
            </w:pPr>
          </w:p>
        </w:tc>
        <w:tc>
          <w:tcPr>
            <w:tcW w:w="6514" w:type="dxa"/>
          </w:tcPr>
          <w:p w:rsidR="00E410AA" w:rsidRDefault="00E410AA" w:rsidP="00E84BAD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E410AA">
              <w:rPr>
                <w:shd w:val="clear" w:color="auto" w:fill="FFFFFF"/>
                <w:lang w:eastAsia="da-DK"/>
              </w:rPr>
              <w:t xml:space="preserve">Grupperne arbejder med molekylforbindelser og polaritet </w:t>
            </w:r>
            <w:r>
              <w:rPr>
                <w:shd w:val="clear" w:color="auto" w:fill="FFFFFF"/>
                <w:lang w:eastAsia="da-DK"/>
              </w:rPr>
              <w:br/>
            </w:r>
            <w:r w:rsidRPr="00E410AA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 xml:space="preserve">(afsnit 3.8). </w:t>
            </w:r>
          </w:p>
          <w:p w:rsidR="00E410AA" w:rsidRDefault="00E410AA" w:rsidP="00E84BAD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Sidst i modul 14 påbegyndes ”T</w:t>
            </w:r>
            <w:r w:rsidRPr="00E410AA">
              <w:rPr>
                <w:shd w:val="clear" w:color="auto" w:fill="FFFFFF"/>
                <w:lang w:eastAsia="da-DK"/>
              </w:rPr>
              <w:t>ræk</w:t>
            </w:r>
            <w:r>
              <w:rPr>
                <w:shd w:val="clear" w:color="auto" w:fill="FFFFFF"/>
                <w:lang w:eastAsia="da-DK"/>
              </w:rPr>
              <w:t xml:space="preserve"> </w:t>
            </w:r>
            <w:r w:rsidRPr="00E410AA">
              <w:rPr>
                <w:shd w:val="clear" w:color="auto" w:fill="FFFFFF"/>
                <w:lang w:eastAsia="da-DK"/>
              </w:rPr>
              <w:t>vejret</w:t>
            </w:r>
            <w:r>
              <w:rPr>
                <w:shd w:val="clear" w:color="auto" w:fill="FFFFFF"/>
                <w:lang w:eastAsia="da-DK"/>
              </w:rPr>
              <w:t>”</w:t>
            </w:r>
            <w:r w:rsidRPr="00E410AA">
              <w:rPr>
                <w:shd w:val="clear" w:color="auto" w:fill="FFFFFF"/>
                <w:lang w:eastAsia="da-DK"/>
              </w:rPr>
              <w:t>-produktet</w:t>
            </w:r>
            <w:r>
              <w:rPr>
                <w:shd w:val="clear" w:color="auto" w:fill="FFFFFF"/>
                <w:lang w:eastAsia="da-DK"/>
              </w:rPr>
              <w:t xml:space="preserve"> </w:t>
            </w:r>
            <w:r w:rsidRPr="00E410AA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F)</w:t>
            </w:r>
          </w:p>
        </w:tc>
      </w:tr>
      <w:tr w:rsidR="00E410AA" w:rsidRPr="000A305F" w:rsidTr="009A1A63">
        <w:tc>
          <w:tcPr>
            <w:tcW w:w="1555" w:type="dxa"/>
          </w:tcPr>
          <w:p w:rsidR="00E410AA" w:rsidRPr="00CB7C13" w:rsidRDefault="00E410AA" w:rsidP="00E84BAD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</w:tcPr>
          <w:p w:rsidR="00E410AA" w:rsidRPr="000A305F" w:rsidRDefault="00E410AA" w:rsidP="00E84BAD">
            <w:pPr>
              <w:rPr>
                <w:color w:val="FF0000"/>
              </w:rPr>
            </w:pPr>
          </w:p>
        </w:tc>
        <w:tc>
          <w:tcPr>
            <w:tcW w:w="6514" w:type="dxa"/>
          </w:tcPr>
          <w:p w:rsidR="00E410AA" w:rsidRDefault="00E410AA" w:rsidP="00E84BAD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E410AA">
              <w:rPr>
                <w:shd w:val="clear" w:color="auto" w:fill="FFFFFF"/>
                <w:lang w:eastAsia="da-DK"/>
              </w:rPr>
              <w:t>Grupperne arbejder med</w:t>
            </w:r>
            <w:r>
              <w:rPr>
                <w:shd w:val="clear" w:color="auto" w:fill="FFFFFF"/>
                <w:lang w:eastAsia="da-DK"/>
              </w:rPr>
              <w:t xml:space="preserve"> ”Træk vejret”-produktet </w:t>
            </w:r>
            <w:r w:rsidRPr="00E410AA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F)</w:t>
            </w:r>
          </w:p>
        </w:tc>
      </w:tr>
      <w:tr w:rsidR="00E410AA" w:rsidRPr="000A305F" w:rsidTr="00994C2A">
        <w:tc>
          <w:tcPr>
            <w:tcW w:w="9628" w:type="dxa"/>
            <w:gridSpan w:val="3"/>
          </w:tcPr>
          <w:p w:rsidR="00E410AA" w:rsidRPr="00C76887" w:rsidRDefault="00E410AA" w:rsidP="00E410AA">
            <w:pPr>
              <w:pStyle w:val="Opstilling-punkttegn"/>
              <w:numPr>
                <w:ilvl w:val="0"/>
                <w:numId w:val="0"/>
              </w:numPr>
              <w:spacing w:before="240"/>
              <w:ind w:left="360" w:hanging="360"/>
              <w:rPr>
                <w:b/>
                <w:sz w:val="28"/>
                <w:szCs w:val="28"/>
                <w:shd w:val="clear" w:color="auto" w:fill="FFFFFF"/>
                <w:lang w:eastAsia="da-DK"/>
              </w:rPr>
            </w:pPr>
            <w:r w:rsidRPr="00C76887">
              <w:rPr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 xml:space="preserve">Deadline for </w:t>
            </w:r>
            <w:r w:rsidR="00C76887" w:rsidRPr="00C76887">
              <w:rPr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”Træk vejret”-produktet</w:t>
            </w:r>
            <w:r w:rsidR="00C76887">
              <w:rPr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: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CB7C13" w:rsidRDefault="000A305F" w:rsidP="00CB7C13">
            <w:pPr>
              <w:rPr>
                <w:b/>
                <w:sz w:val="28"/>
                <w:szCs w:val="28"/>
              </w:rPr>
            </w:pPr>
            <w:r w:rsidRPr="00CB7C13">
              <w:rPr>
                <w:b/>
                <w:color w:val="2F5496" w:themeColor="accent5" w:themeShade="BF"/>
                <w:sz w:val="28"/>
                <w:szCs w:val="28"/>
              </w:rPr>
              <w:t>1</w:t>
            </w:r>
            <w:r w:rsidR="00B819F1" w:rsidRPr="00CB7C13">
              <w:rPr>
                <w:b/>
                <w:color w:val="2F5496" w:themeColor="accent5" w:themeShade="BF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A305F" w:rsidRPr="000A305F" w:rsidRDefault="000A305F" w:rsidP="00CB7C13">
            <w:pPr>
              <w:rPr>
                <w:color w:val="FF0000"/>
              </w:rPr>
            </w:pPr>
          </w:p>
        </w:tc>
        <w:tc>
          <w:tcPr>
            <w:tcW w:w="6514" w:type="dxa"/>
          </w:tcPr>
          <w:p w:rsidR="000A305F" w:rsidRPr="000A305F" w:rsidRDefault="00CB7C13" w:rsidP="00E84BAD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Opsamling/spørgetime</w:t>
            </w:r>
          </w:p>
          <w:p w:rsidR="000A305F" w:rsidRPr="000A305F" w:rsidRDefault="00CB7C13" w:rsidP="00CB7C13">
            <w:pPr>
              <w:pStyle w:val="Opstilling-punkttegn"/>
              <w:spacing w:before="240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Individuel test</w:t>
            </w:r>
          </w:p>
          <w:p w:rsidR="00CB7C13" w:rsidRDefault="00CB7C13" w:rsidP="00CB7C13">
            <w:pPr>
              <w:pStyle w:val="Opstilling-punkttegn"/>
              <w:spacing w:before="240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Vindergruppe kåres</w:t>
            </w:r>
          </w:p>
          <w:p w:rsidR="000A305F" w:rsidRPr="00CB7C13" w:rsidRDefault="00CB7C13" w:rsidP="00CB7C13">
            <w:pPr>
              <w:pStyle w:val="Opstilling-punkttegn"/>
              <w:spacing w:before="240"/>
              <w:rPr>
                <w:shd w:val="clear" w:color="auto" w:fill="FFFFFF"/>
                <w:lang w:eastAsia="da-DK"/>
              </w:rPr>
            </w:pPr>
            <w:r>
              <w:rPr>
                <w:rFonts w:eastAsia="Times New Roman" w:cs="Arial"/>
                <w:shd w:val="clear" w:color="auto" w:fill="FFFFFF"/>
                <w:lang w:eastAsia="da-DK"/>
              </w:rPr>
              <w:t>Evaluering af forløbet</w:t>
            </w:r>
          </w:p>
        </w:tc>
      </w:tr>
    </w:tbl>
    <w:p w:rsidR="00952FCA" w:rsidRPr="00F3276E" w:rsidRDefault="003F7C7A" w:rsidP="00CB7C13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58" w:rsidRDefault="004D1858" w:rsidP="005347FA">
      <w:pPr>
        <w:spacing w:after="0" w:line="240" w:lineRule="auto"/>
      </w:pPr>
      <w:r>
        <w:separator/>
      </w:r>
    </w:p>
  </w:endnote>
  <w:endnote w:type="continuationSeparator" w:id="0">
    <w:p w:rsidR="004D1858" w:rsidRDefault="004D1858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58" w:rsidRDefault="004D1858" w:rsidP="005347FA">
      <w:pPr>
        <w:spacing w:after="0" w:line="240" w:lineRule="auto"/>
      </w:pPr>
      <w:r>
        <w:separator/>
      </w:r>
    </w:p>
  </w:footnote>
  <w:footnote w:type="continuationSeparator" w:id="0">
    <w:p w:rsidR="004D1858" w:rsidRDefault="004D1858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C4539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Forløbsplan – Livsvigtig kemi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213C0"/>
    <w:multiLevelType w:val="hybridMultilevel"/>
    <w:tmpl w:val="B0E262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D7F46"/>
    <w:rsid w:val="00200599"/>
    <w:rsid w:val="002F5D86"/>
    <w:rsid w:val="003F7C7A"/>
    <w:rsid w:val="004852BF"/>
    <w:rsid w:val="004A7AA2"/>
    <w:rsid w:val="004B0D29"/>
    <w:rsid w:val="004D1858"/>
    <w:rsid w:val="004E542D"/>
    <w:rsid w:val="005347FA"/>
    <w:rsid w:val="005E7041"/>
    <w:rsid w:val="006B6773"/>
    <w:rsid w:val="00766932"/>
    <w:rsid w:val="00793D99"/>
    <w:rsid w:val="00806574"/>
    <w:rsid w:val="008A6395"/>
    <w:rsid w:val="00903ECF"/>
    <w:rsid w:val="00955CC1"/>
    <w:rsid w:val="00971C16"/>
    <w:rsid w:val="009826F9"/>
    <w:rsid w:val="00A639EC"/>
    <w:rsid w:val="00B64294"/>
    <w:rsid w:val="00B819F1"/>
    <w:rsid w:val="00C4539A"/>
    <w:rsid w:val="00C76887"/>
    <w:rsid w:val="00CB7C13"/>
    <w:rsid w:val="00CD2611"/>
    <w:rsid w:val="00D76D12"/>
    <w:rsid w:val="00E25941"/>
    <w:rsid w:val="00E410AA"/>
    <w:rsid w:val="00E84BAD"/>
    <w:rsid w:val="00ED785F"/>
    <w:rsid w:val="00F012B8"/>
    <w:rsid w:val="00F06FB6"/>
    <w:rsid w:val="00F132E5"/>
    <w:rsid w:val="00F3276E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6</cp:revision>
  <cp:lastPrinted>2015-09-11T12:16:00Z</cp:lastPrinted>
  <dcterms:created xsi:type="dcterms:W3CDTF">2016-10-17T11:51:00Z</dcterms:created>
  <dcterms:modified xsi:type="dcterms:W3CDTF">2016-10-18T14:34:00Z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